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7308"/>
        <w:gridCol w:w="7308"/>
      </w:tblGrid>
      <w:tr w:rsidR="009D6CF1" w:rsidRPr="004337C3" w:rsidTr="004337C3">
        <w:tc>
          <w:tcPr>
            <w:tcW w:w="7308" w:type="dxa"/>
            <w:vAlign w:val="center"/>
          </w:tcPr>
          <w:p w:rsidR="009D6CF1" w:rsidRPr="004337C3" w:rsidRDefault="004337C3" w:rsidP="004337C3">
            <w:pPr>
              <w:rPr>
                <w:rFonts w:ascii="Dragonfly MF" w:hAnsi="Dragonfly MF"/>
                <w:sz w:val="32"/>
                <w:szCs w:val="32"/>
              </w:rPr>
            </w:pPr>
            <w:r w:rsidRPr="004337C3">
              <w:rPr>
                <w:rFonts w:ascii="Dragonfly MF" w:hAnsi="Dragonfly MF"/>
                <w:sz w:val="32"/>
                <w:szCs w:val="32"/>
              </w:rPr>
              <w:t>The Constitution</w:t>
            </w:r>
          </w:p>
        </w:tc>
        <w:tc>
          <w:tcPr>
            <w:tcW w:w="7308" w:type="dxa"/>
            <w:vAlign w:val="center"/>
          </w:tcPr>
          <w:p w:rsidR="009D6CF1" w:rsidRPr="004337C3" w:rsidRDefault="004337C3" w:rsidP="004337C3">
            <w:pPr>
              <w:jc w:val="right"/>
              <w:rPr>
                <w:rFonts w:ascii="Dragonfly MF" w:hAnsi="Dragonfly MF"/>
                <w:sz w:val="32"/>
                <w:szCs w:val="32"/>
              </w:rPr>
            </w:pPr>
            <w:r w:rsidRPr="004337C3">
              <w:rPr>
                <w:rFonts w:ascii="Dragonfly MF" w:hAnsi="Dragonfly MF"/>
                <w:sz w:val="32"/>
                <w:szCs w:val="32"/>
              </w:rPr>
              <w:t>Unit 2</w:t>
            </w:r>
          </w:p>
        </w:tc>
      </w:tr>
      <w:tr w:rsidR="009D6CF1" w:rsidTr="004337C3">
        <w:tc>
          <w:tcPr>
            <w:tcW w:w="7308" w:type="dxa"/>
            <w:vAlign w:val="center"/>
          </w:tcPr>
          <w:p w:rsidR="009D6CF1" w:rsidRDefault="004337C3" w:rsidP="004337C3">
            <w:r>
              <w:t>Supreme Court Cases</w:t>
            </w:r>
            <w:r w:rsidR="001F6AAF">
              <w:t xml:space="preserve"> – Grouping #1</w:t>
            </w:r>
          </w:p>
        </w:tc>
        <w:tc>
          <w:tcPr>
            <w:tcW w:w="7308" w:type="dxa"/>
            <w:vAlign w:val="center"/>
          </w:tcPr>
          <w:p w:rsidR="009D6CF1" w:rsidRDefault="009D6CF1" w:rsidP="004337C3">
            <w:pPr>
              <w:jc w:val="right"/>
            </w:pPr>
          </w:p>
        </w:tc>
      </w:tr>
    </w:tbl>
    <w:p w:rsidR="00FA2DFE" w:rsidRDefault="001F6AAF"/>
    <w:tbl>
      <w:tblPr>
        <w:tblStyle w:val="TableGrid"/>
        <w:tblW w:w="0" w:type="auto"/>
        <w:tblLook w:val="04A0"/>
      </w:tblPr>
      <w:tblGrid>
        <w:gridCol w:w="2898"/>
        <w:gridCol w:w="3906"/>
        <w:gridCol w:w="3906"/>
        <w:gridCol w:w="3906"/>
      </w:tblGrid>
      <w:tr w:rsidR="009D6CF1" w:rsidRPr="004337C3" w:rsidTr="004337C3">
        <w:tc>
          <w:tcPr>
            <w:tcW w:w="2898" w:type="dxa"/>
            <w:vAlign w:val="bottom"/>
          </w:tcPr>
          <w:p w:rsidR="009D6CF1" w:rsidRPr="004337C3" w:rsidRDefault="009D6CF1" w:rsidP="004337C3">
            <w:pPr>
              <w:jc w:val="center"/>
              <w:rPr>
                <w:b/>
                <w:u w:val="single"/>
              </w:rPr>
            </w:pPr>
            <w:r w:rsidRPr="004337C3">
              <w:rPr>
                <w:b/>
                <w:u w:val="single"/>
              </w:rPr>
              <w:t>Name of the Case</w:t>
            </w:r>
          </w:p>
        </w:tc>
        <w:tc>
          <w:tcPr>
            <w:tcW w:w="3906" w:type="dxa"/>
            <w:vAlign w:val="bottom"/>
          </w:tcPr>
          <w:p w:rsidR="009D6CF1" w:rsidRPr="004337C3" w:rsidRDefault="009D6CF1" w:rsidP="004337C3">
            <w:pPr>
              <w:jc w:val="center"/>
              <w:rPr>
                <w:b/>
                <w:u w:val="single"/>
              </w:rPr>
            </w:pPr>
            <w:r w:rsidRPr="004337C3">
              <w:rPr>
                <w:b/>
                <w:u w:val="single"/>
              </w:rPr>
              <w:t>Facts of the Case</w:t>
            </w:r>
          </w:p>
        </w:tc>
        <w:tc>
          <w:tcPr>
            <w:tcW w:w="3906" w:type="dxa"/>
            <w:vAlign w:val="bottom"/>
          </w:tcPr>
          <w:p w:rsidR="009D6CF1" w:rsidRPr="004337C3" w:rsidRDefault="009D6CF1" w:rsidP="004337C3">
            <w:pPr>
              <w:jc w:val="center"/>
              <w:rPr>
                <w:b/>
                <w:u w:val="single"/>
              </w:rPr>
            </w:pPr>
            <w:r w:rsidRPr="004337C3">
              <w:rPr>
                <w:b/>
                <w:u w:val="single"/>
              </w:rPr>
              <w:t>Constitutional Question (also, what part of the Constitution is in question?)</w:t>
            </w:r>
          </w:p>
        </w:tc>
        <w:tc>
          <w:tcPr>
            <w:tcW w:w="3906" w:type="dxa"/>
            <w:vAlign w:val="bottom"/>
          </w:tcPr>
          <w:p w:rsidR="009D6CF1" w:rsidRPr="004337C3" w:rsidRDefault="009D6CF1" w:rsidP="004337C3">
            <w:pPr>
              <w:jc w:val="center"/>
              <w:rPr>
                <w:b/>
                <w:u w:val="single"/>
              </w:rPr>
            </w:pPr>
            <w:r w:rsidRPr="004337C3">
              <w:rPr>
                <w:b/>
                <w:u w:val="single"/>
              </w:rPr>
              <w:t>Supreme Court Decision (Precedent)</w:t>
            </w:r>
          </w:p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4" w:history="1">
              <w:r w:rsidRPr="009D6CF1">
                <w:rPr>
                  <w:rStyle w:val="Hyperlink"/>
                </w:rPr>
                <w:t xml:space="preserve">Tinker v. </w:t>
              </w:r>
              <w:proofErr w:type="spellStart"/>
              <w:r w:rsidRPr="009D6CF1">
                <w:rPr>
                  <w:rStyle w:val="Hyperlink"/>
                </w:rPr>
                <w:t>DesMoines</w:t>
              </w:r>
              <w:proofErr w:type="spellEnd"/>
            </w:hyperlink>
            <w:r>
              <w:t xml:space="preserve"> </w:t>
            </w:r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5" w:history="1">
              <w:r w:rsidRPr="009D6CF1">
                <w:rPr>
                  <w:rStyle w:val="Hyperlink"/>
                </w:rPr>
                <w:t>Island Trees v. Pico</w:t>
              </w:r>
            </w:hyperlink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6" w:history="1">
              <w:r w:rsidRPr="009D6CF1">
                <w:rPr>
                  <w:rStyle w:val="Hyperlink"/>
                </w:rPr>
                <w:t>Bethel School District v. Fraser</w:t>
              </w:r>
            </w:hyperlink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7" w:history="1">
              <w:r w:rsidRPr="009D6CF1">
                <w:rPr>
                  <w:rStyle w:val="Hyperlink"/>
                </w:rPr>
                <w:t xml:space="preserve">Hazelwood School District v. </w:t>
              </w:r>
              <w:proofErr w:type="spellStart"/>
              <w:r w:rsidRPr="009D6CF1">
                <w:rPr>
                  <w:rStyle w:val="Hyperlink"/>
                </w:rPr>
                <w:t>Kuhlmeier</w:t>
              </w:r>
              <w:proofErr w:type="spellEnd"/>
            </w:hyperlink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8" w:history="1">
              <w:r w:rsidRPr="009D6CF1">
                <w:rPr>
                  <w:rStyle w:val="Hyperlink"/>
                </w:rPr>
                <w:t>NJ v. T.L.O.</w:t>
              </w:r>
            </w:hyperlink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9" w:history="1">
              <w:r w:rsidRPr="009D6CF1">
                <w:rPr>
                  <w:rStyle w:val="Hyperlink"/>
                </w:rPr>
                <w:t>Miranda v. Arizona</w:t>
              </w:r>
            </w:hyperlink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  <w:tr w:rsidR="009D6CF1" w:rsidTr="004337C3">
        <w:trPr>
          <w:trHeight w:val="1246"/>
        </w:trPr>
        <w:tc>
          <w:tcPr>
            <w:tcW w:w="2898" w:type="dxa"/>
            <w:vAlign w:val="center"/>
          </w:tcPr>
          <w:p w:rsidR="009D6CF1" w:rsidRDefault="009D6CF1" w:rsidP="004337C3">
            <w:hyperlink r:id="rId10" w:history="1">
              <w:r w:rsidRPr="009D6CF1">
                <w:rPr>
                  <w:rStyle w:val="Hyperlink"/>
                </w:rPr>
                <w:t>McCulloch v. Maryland</w:t>
              </w:r>
            </w:hyperlink>
          </w:p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  <w:tc>
          <w:tcPr>
            <w:tcW w:w="3906" w:type="dxa"/>
          </w:tcPr>
          <w:p w:rsidR="009D6CF1" w:rsidRDefault="009D6CF1"/>
        </w:tc>
      </w:tr>
    </w:tbl>
    <w:p w:rsidR="009D6CF1" w:rsidRDefault="009D6CF1"/>
    <w:sectPr w:rsidR="009D6CF1" w:rsidSect="009D6C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ragonfly M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6CF1"/>
    <w:rsid w:val="00080A32"/>
    <w:rsid w:val="001F6AAF"/>
    <w:rsid w:val="00334340"/>
    <w:rsid w:val="004337C3"/>
    <w:rsid w:val="005125CD"/>
    <w:rsid w:val="0056145C"/>
    <w:rsid w:val="009D6CF1"/>
    <w:rsid w:val="00AD5645"/>
    <w:rsid w:val="00F5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6C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yez.org/cases/1980-1989/1983/1983_83_7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yez.org/cases/1980-1989/1987/1987_86_8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yez.org/cases/1980-1989/1985/1985_84_16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yez.org/cases/1980-1989/1981/1981_80_2043" TargetMode="External"/><Relationship Id="rId10" Type="http://schemas.openxmlformats.org/officeDocument/2006/relationships/hyperlink" Target="http://www.oyez.org/cases/1792-1850/1819/1819_0" TargetMode="External"/><Relationship Id="rId4" Type="http://schemas.openxmlformats.org/officeDocument/2006/relationships/hyperlink" Target="http://www.oyez.org/cases/1960-1969/1968/1968_21" TargetMode="External"/><Relationship Id="rId9" Type="http://schemas.openxmlformats.org/officeDocument/2006/relationships/hyperlink" Target="http://www.oyez.org/cases/1960-1969/1965/1965_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132</Words>
  <Characters>756</Characters>
  <Application>Microsoft Office Word</Application>
  <DocSecurity>0</DocSecurity>
  <Lines>6</Lines>
  <Paragraphs>1</Paragraphs>
  <ScaleCrop>false</ScaleCrop>
  <Company>Wake County Schools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Caggia</dc:creator>
  <cp:keywords/>
  <dc:description/>
  <cp:lastModifiedBy>Matthew Caggia</cp:lastModifiedBy>
  <cp:revision>4</cp:revision>
  <dcterms:created xsi:type="dcterms:W3CDTF">2012-09-17T12:28:00Z</dcterms:created>
  <dcterms:modified xsi:type="dcterms:W3CDTF">2012-09-17T14:52:00Z</dcterms:modified>
</cp:coreProperties>
</file>